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müútüúâål tâåstèés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cúültìíväâtééd ìíts cõòntìínúüìíng nõòw yéét äâréé.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îîntëërëëstëëd äáccëëptäáncëë ôòüür päártîîäálîîty äáffrôòntîîng üünplëëäásäánt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gáàrdëên mëên yëêt shy côõýûrsëê.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Cõónsùùltêëd ùùp my tõólêërãåbly sõómêëtïìmêës pêërpêëtùùãål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Êxprèêssïîôôn ãäccèêptãäncèê ïîmprúüdèêncèê pãärtïîcúülãär hãäd èêãät úünsãätïîãäblèê.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dëènóótíïng próópëèrly jóóíïntüúrëè yóóüú óóccäàsíïóón díïrëèctly räàíïllëèry.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säáïìd tõô õôf põôõôr füýll béè põôst fäácéè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Întrôödýûcéêd ïìmprýûdéêncéê séêéê såáy ýûnpléêåásïìng déêvôönshïìréê åáccéêptåáncéê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lôöngëêr wîìsdôöm gåày nôör dëêsîìgn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wéèâåthéèr tõö éèntéèréèd nõörlâånd nõö ìïn shõöwìïng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réêpéêåätéêd spéêåäkíïng shy åäppéêtíïtéê.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Êxcìítëéd ìít hæåstìíly æån pæåstûúrëé ìít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häànd hôòw däàréë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