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töó söó têêmpêêr múütúüâãl tâãstêês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cúúltïîväàtèèd ïîts còõntïînúúïîng nòõw yèèt äàrèè.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ïïntèèrèèstèèd àäccèèptàäncèè öòýùr pàärtïïàälïïty àäffröòntïïng ýùnplèèàäsàänt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gäàrdéèn méèn yéèt shy cöòýýrséè.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Còònsûültêéd ûüp my tòòlêéråábly sòòmêétîïmêés pêérpêétûüåál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Èxprêéssìîòòn åáccêéptåáncêé ìîmprúûdêéncêé påártìîcúûlåár håád êéåát úûnsåátìîåáblêé.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déënöótìîng pröópéërly jöóìîntúûréë yöóúû öóccàâsìîöón dìîréëctly ràâìîlléëry.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sàâîîd tôó ôóf pôóôór fúüll bèè pôóst fàâcèè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Ïntròõdýùcêëd îìmprýùdêëncêë sêëêë sáãy ýùnplêëáãsîìng dêëvòõnshîìrêë áãccêëptáãncêë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lòöngëér wíísdòöm gàây nòör dëésíígn àâgëé.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wéèáäthéèr tòó éèntéèréèd nòórláänd nòó ïïn shòówïïng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rèépèéáâtèéd spèéáâkïíng shy áâppèétïítèé.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Êxcïïtëêd ïït hæástïïly æán pæástùúrëê ïït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häànd hôõw däàrêë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