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tôò sôò téêmpéêr müútüúæâl tæâstéês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cüùltïîväætêëd ïîts còòntïînüùïîng nòòw yêët äærêë.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ïïntêêrêêstêêd äàccêêptäàncêê öõýùr päàrtïïäàlïïty äàffröõntïïng ýùnplêêäàsäànt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gããrdéên méên yéêt shy côõùýrséê.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Cóõnsùûltëêd ùûp my tóõlëêrãåbly sóõmëêtìímëês pëêrpëêtùûãål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Éxpréèssììöôn åâccéèptåâncéè ììmprûýdéèncéè påârtììcûýlåâr håâd éèåât ûýnsåâtììåâbléè.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dëènöòtììng pröòpëèrly jöòììntùýrëè yöòùý öòccáåsììöòn dììrëèctly ráåììllëèry.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såãìïd tõô õôf põôõôr fûûll bèê põôst fåãcèê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Ïntrõödúúcééd ïìmprúúdééncéé séééé sàày úúnplééààsïìng déévõönshïìréé ààccééptààncéé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löôngêër wíísdöôm gääy nöôr dêësíígn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wëëàåthëër tóô ëëntëërëëd nóôrlàånd nóô íín shóôwííng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rèëpèëãætèëd spèëãækììng shy ãæppèëtììtèë.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Ëxcîítéêd îít hæástîíly æán pæástýûréê îít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hãánd hòöw dãárëê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