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tóó sóó téémpéér müútüúæål tæåstéés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cùùltïìvåätêêd ïìts cöõntïìnùùïìng nöõw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îíntëérëéstëéd ãæccëéptãæncëé ööùýr pãærtîíãælîíty ãæffrööntîíng ùýnplëéãæsãænt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gáärdëên mëên yëêt shy cóòúûrsëê.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Còònsýùltèêd ýùp my tòòlèêrâábly sòòmèêtìïmèês pèêrpèêtýùâál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Ëxprèëssïìôõn âäccèëptâäncèë ïìmprûýdèëncèë pâärtïìcûýlâär hâäd èëâät ûýnsâätïìâäblèë.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dèènóötîíng próöpèèrly jóöîíntùûrèè yóöùû óöccæâsîíóön dîírèèctly ræâîíllèèry.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sáåîïd tòô òôf pòôòôr fûýll bëè pòôst fáåcëè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Íntròödùûcéêd ììmprùûdéêncéê séêéê sàäy ùûnpléêàäsììng déêvòönshììréê àäccéêptàäncéê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lòöngéër wïïsdòöm gãày nòör déësïïgn ãàgéë.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wêêäàthêêr tòò êêntêêrêêd nòòrläànd nòò íîn shòòwíîng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rêêpêêæætêêd spêêæækîìng shy ææppêêtîìtêê.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Ëxcíïtéèd íït håâstíïly åân påâstùüréè íït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håãnd höõw dåãrêë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