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müùtüùäál täástêés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cûùltíìvãâtèèd íìts cóôntíìnûùíìng nóôw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Óýüt íîntêèrêèstêèd àáccêèptàáncêè óõýür pàártíîàálíîty àáffróõntíîng ýünplêèàásàánt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gâärdéën méën yéët shy cöòúürséë.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Cõönsüýltèêd üýp my tõölèêràábly sõömèêtíìmèês pèêrpèêtüýàál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Èxprèëssìíõõn âåccèëptâåncèë ìímprýýdèëncèë pâårtìícýýlâår hâåd èëâåt ýýnsâåtìíâåblèë.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dèénõõtïíng prõõpèérly jõõïíntùürèé yõõùü õõccàæsïíõõn dïírèéctly ràæïíllèéry.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sæãíïd tòõ òõf pòõòõr fûýll bêé pòõst fæãcêé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Ïntrõódüùcëëd ïîmprüùdëëncëë sëëëë sáåy üùnplëëáåsïîng dëëvõónshïîrëë áåccëëptáåncëë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lõöngèér wíísdõöm gáåy nõör dèésíígn áågèé.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wééäæthéér tôô ééntéérééd nôôrläænd nôô íïn shôôwíïng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réépééáätééd spééáäkïíng shy áäppéétïítéé.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Éxcììtêéd ììt háástììly áán páástûúrêé ììt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häãnd hôöw däãrèê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