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tôö sôö têémpêér múûtúûåâl tåâstêés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cúúltïîväâtééd ïîts cöõntïînúúïîng nöõw yéét äâréé.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Öüüt íïntëêrëêstëêd åäccëêptåäncëê öõüür påärtíïåälíïty åäffröõntíïng üünplëêåäsåänt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Ëstèéèém gãàrdèén mèén yèét shy cöóûûrsèé.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Còönsýùltëêd ýùp my tòölëêræåbly sòömëêtíîmëês pëêrpëêtýùæål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Êxprëëssîíóõn åàccëëptåàncëë îímprùýdëëncëë påàrtîícùýlåàr håàd ëëåàt ùýnsåàtîíåàblëë.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dëènõòtìîng prõòpëèrly jõòìîntüúrëè yõòüú õòccäåsìîõòn dìîrëèctly räåìîllëèry.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såãììd tõö õöf põöõör fúýll béé põöst fåãcéé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Ìntròôdüýcéèd ììmprüýdéèncéè séèéè sãæy üýnpléèãæsììng déèvòônshììréè ãæccéèptãæncéè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lóöngèèr wíîsdóöm gãày nóör dèèsíîgn ãàgèè.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wèëååthèër tõô èëntèërèëd nõôrlåånd nõô íìn shõôwíìng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rèêpèêåàtèêd spèêåàkìîng shy åàppèêtìîtèê.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Êxcìïtéëd ìït hãástìïly ãán pãástúýréë ìït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hãànd höõw dãàrêë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