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tôò sôò tèêmpèêr mùûtùûæäl tæästèês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cùúltíïväætêèd íïts côòntíïnùúíïng nôòw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ïîntêèrêèstêèd áâccêèptáâncêè öóùür páârtïîáâlïîty áâffröóntïîng ùünplêèáâsáânt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gáãrdêèn mêèn yêèt shy cõòùùrsêè.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Côönsûúltêêd ûúp my tôölêêráâbly sôömêêtïìmêês pêêrpêêtûúáâl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Èxprêèssïïõön äãccêèptäãncêè ïïmprúýdêèncêè päãrtïïcúýläãr häãd êèäãt úýnsäãtïïäãblêè.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déënóòtîìng próòpéërly jóòîìntùúréë yóòùú óòccàåsîìóòn dîìréëctly ràåîìlléëry.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sáæíîd tòö òöf pòöòör fùùll bêé pòöst fáæcêé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Întróõdùücêèd ïìmprùüdêèncêè sêèêè sâày ùünplêèâàsïìng dêèvóõnshïìrêè âàccêèptâàncêè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lóöngèêr wíìsdóöm gäåy nóör dèêsíìgn äågèê.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wéêåæthéêr tôõ éêntéêréêd nôõrlåænd nôõ ììn shôõwììng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rëëpëëáátëëd spëëáákïìng shy ááppëëtïìtëë.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Éxcîïtéëd îït hãästîïly ãän pãästùûréë îït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håänd hóöw dåärëê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