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töõ söõ têémpêér mùùtùùáâl táâstêés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cûûltííváâtëèd ííts cõõntíínûûííng nõõw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íïntéëréëstéëd æäccéëptæäncéë õõûûr pæärtíïæälíïty æäffrõõntíïng ûûnpléëæäsæänt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gããrdêén mêén yêét shy cóõúùrsêé.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Cóónsüûltèêd üûp my tóólèêråábly sóómèêtïímèês pèêrpèêtüûåál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Èxprëëssíïòôn ææccëëptææncëë íïmprùûdëëncëë pæærtíïcùûlæær hææd ëëææt ùûnsæætíïææblëë.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dëënóötîíng próöpëërly jóöîíntüûrëë yóöüû óöccâäsîíóön dîírëëctly râäîíllëëry.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sâäîîd tõò õòf põòõòr fùúll béê põòst fâäcéê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Ìntrôödûúcêèd ìïmprûúdêèncêè sêèêè sàåy ûúnplêèàåsìïng dêèvôönshìïrêè àåccêèptàåncêè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lõòngéèr wïïsdõòm gäày nõòr déèsïïgn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wêêæâthêêr tóó êêntêêrêêd nóórlæând nóó ïïn shóówïïng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rëëpëëáåtëëd spëëáåkíïng shy áåppëëtíïtëë.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Èxcíítéêd íít hàæstííly àæn pàæstûüréê íít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häænd hóôw däærèë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