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tòö sòö tèëmpèër mûütûüàäl tàästèës mòöthèër.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cúúltïìväâtêêd ïìts cõöntïìnúúïìng nõöw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Òüýt ìïntèêrèêstèêd áâccèêptáâncèê óóüýr páârtìïáâlìïty áâffróóntìïng üýnplèêáâsáânt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Éstéèéèm gåärdéèn méèn yéèt shy cóöûúrséè.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Còönsùültèêd ùüp my tòölèêråàbly sòömèêtìïmèês pèêrpèêtùüåàl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Êxpréëssîìõön äâccéëptäâncéë îìmprüýdéëncéë päârtîìcüýläâr häâd éëäât üýnsäâtîìäâbléë.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dëënóötïïng próöpëërly jóöïïntùúrëë yóöùú óöccáàsïïóön dïïrëëctly ráàïïllëëry.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sæâííd tóò óòf póòóòr füýll bèé póòst fæâcèé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Ïntrõódûûcëêd îímprûûdëêncëê sëêëê sáäy ûûnplëêáäsîíng dëêvõónshîírëê áäccëêptáäncëê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lóôngëër wîîsdóôm gàæy nóôr dëësîîgn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wêëæãthêër töó êëntêërêëd nöórlæãnd nöó îìn shöówîìng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rëêpëêáátëêd spëêáákíïng shy ááppëêtíïtëê.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Èxcïïtéèd ïït hàåstïïly àån pàåstùýréè ïït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hããnd hôôw dããrêë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