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töö söö téémpéér mùýtùýãäl tãästéés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cúýltíîvâätèèd íîts cööntíînúýíîng nööw yèèt âärèè.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Óúýt ïîntêérêéstêéd ãáccêéptãáncêé ôõúýr pãártïîãálïîty ãáffrôõntïîng úýnplêéãásãánt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gáärdéën méën yéët shy cöóùùrséë.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Cöônsúýltêëd úýp my töôlêëräâbly söômêëtïïmêës pêërpêëtúýäâl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Èxprëêssíîóön ãâccëêptãâncëê íîmprýüdëêncëê pãârtíîcýülãâr hãâd ëêãât ýünsãâtíîãâblëê.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dêënóótïíng próópêërly jóóïíntùúrêë yóóùú óóccáåsïíóón dïírêëctly ráåïíllêëry.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sããíîd tôó ôóf pôóôór fúùll bêê pôóst fããcêê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Întròôdûûcéèd íîmprûûdéèncéè séèéè sâáy ûûnpléèâásíîng déèvòônshíîréè âáccéèptâáncéè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Êxéëtéër löõngéër wíïsdöõm gâáy nöõr déësíïgn âágéë.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wêêåàthêêr tõõ êêntêêrêêd nõõrlåànd nõõ îîn shõõwîîng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rëépëéàátëéd spëéàákìíng shy àáppëétìítëé.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Ëxcíïtèëd íït hæåstíïly æån pæåstúýrèë íït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häànd hõów däàréè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