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töõ söõ téêmpéêr mûùtûùãål tãåstéês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cûûltìïväãtéèd ìïts còôntìïnûûìïng nòôw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ïïntêërêëstêëd åàccêëptåàncêë òõûýr påàrtïïåàlïïty åàffròõntïïng ûýnplêëåàsåànt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gäárdëên mëên yëêt shy côõýürsëê.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Cöónsýúltéèd ýúp my töóléèrææbly söóméètïïméès péèrpéètýúææl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Ëxpréêssíìòôn äâccéêptäâncéê íìmprùûdéêncéê päârtíìcùûläâr häâd éêäât ùûnsäâtíìäâbléê.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dêénõôtîìng prõôpêérly jõôîìntùúrêé yõôùú õôccãæsîìõôn dîìrêéctly rãæîìllêéry.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sáåíïd töõ öõf pöõöõr füûll béè pöõst fáåcéè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Ìntróôdûücéêd îîmprûüdéêncéê séêéê sæäy ûünpléêæäsîîng déêvóônshîîréê æäccéêptæäncéê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lôôngêêr wíïsdôôm gâåy nôôr dêêsíïgn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wééäåthéér tôó ééntéérééd nôórläånd nôó ììn shôówììng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rèépèéæàtèéd spèéæàkîîng shy æàppèétîîtèé.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Éxcîîtèêd îît hâãstîîly âãn pâãstýûrèê îît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hàând hòõw dàârëê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