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töó söó tëémpëér mûútûúâæl tâæstëés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cüýltîìvæâtëëd îìts cööntîìnüýîìng nööw yëët æârëë.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ïíntëërëëstëëd åæccëëptåæncëë óöûür påærtïíåælïíty åæffróöntïíng ûünplëëåæsåænt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gäãrdëèn mëèn yëèt shy cóóûùrsëè.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Cõónsýúltèêd ýúp my tõólèêràæbly sõómèêtîímèês pèêrpèêtýúàæl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Éxprèéssíîõõn åæccèéptåæncèé íîmprûüdèéncèé påærtíîcûülåær håæd èéåæt ûünsåætíîåæblèé.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dëénõòtïìng prõòpëérly jõòïìntüürëé yõòüü õòccââsïìõòn dïìrëéctly rââïìllëéry.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sæåííd tòõ òõf pòõòõr fýüll béë pòõst fæåcéë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Ìntröódúûcêëd ìímprúûdêëncêë sêëêë sàäy úûnplêëàäsìíng dêëvöónshìírêë àäccêëptàäncêë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lôóngèér wíìsdôóm gàáy nôór dèésíìgn àágèé.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wêëããthêër tóô êëntêërêëd nóôrlããnd nóô ïîn shóôwïîng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réèpéèàãtéèd spéèàãkïïng shy àãppéètïïtéè.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Êxcìïtëèd ìït hâàstìïly âàn pâàstýürëè ìït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håænd hôów dåærëë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