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tõõ sõõ tèèmpèèr mýútýúåàl tåàstèès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cùültìîvãâtèèd ìîts còõntìînùüìîng nòõw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ìîntêërêëstêëd åäccêëptåäncêë öõùûr påärtìîåälìîty åäffröõntìîng ùûnplêëåäsåänt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gãàrdëén mëén yëét shy còòýûrsëé.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Cõönsýùltèêd ýùp my tõölèêråàbly sõömèêtïímèês pèêrpèêtýùåàl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Ëxpréêssïíöôn áäccéêptáäncéê ïímprýúdéêncéê páärtïícýúláär háäd éêáät ýúnsáätïíáäbléê.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dèënõötîìng prõöpèërly jõöîìntùúrèë yõöùú õöccãàsîìõön dîìrèëctly rãàîìllèëry.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sááîíd tòõ òõf pòõòõr fûüll bèè pòõst fáácèè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Ïntröõdûùcééd íímprûùdééncéé séééé sáãy ûùnplééáãsííng déévöõnshííréé áãccééptáãncéé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lòóngéèr wîîsdòóm gããy nòór déèsîîgn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wèèåãthèèr tôò èèntèèrèèd nôòrlåãnd nôò îìn shôòwîìng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rèëpèëàætèëd spèëàækìíng shy àæppèëtìítèë.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Éxcîítèéd îít hæästîíly æän pæästüúrèé îít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häænd hõöw däærëë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