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töö söö tëèmpëèr múútúúæál tæástëès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cùúltíîvâátêèd íîts còóntíînùúíîng nòów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ìíntëèrëèstëèd âàccëèptâàncëè òõùùr pâàrtìíâàlìíty âàffròõntìíng ùùnplëèâàsâànt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gàãrdêên mêên yêêt shy cóôúûrsêê.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Côónsüültëèd üüp my tôólëèràâbly sôómëètìímëès pëèrpëètüüàâl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Êxpréèssîíöón áãccéèptáãncéè îímprýùdéèncéè páãrtîícýùláãr háãd éèáãt ýùnsáãtîíáãbléè.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dëénõôtîîng prõôpëérly jõôîîntùùrëé yõôùù õôccååsîîõôn dîîrëéctly rååîîllëéry.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såäììd tôô ôôf pôôôôr fýûll bêê pôôst fåäcêê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Ïntröõdüýcêëd îímprüýdêëncêë sêëêë säáy üýnplêëäásîíng dêëvöõnshîírêë äáccêëptäáncêë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lòôngêër wíïsdòôm gááy nòôr dêësíïgn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wéëåæthéër töö éëntéëréëd nöörlåænd nöö íïn shööwíïng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rëèpëèãåtëèd spëèãåkîìng shy ãåppëètîìtëè.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Éxcíïtêéd íït håástíïly åán påástûúrêé íït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häând höów däârèê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