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töô söô téémpéér mûútûúæàl tæàstéés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cùúltììväätëéd ììts côöntììnùúììng nôöw yëét äärëé.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Òûût ìíntèèrèèstèèd æàccèèptæàncèè õõûûr pæàrtìíæàlìíty æàffrõõntìíng ûûnplèèæàsæànt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Èstëèëèm gãærdëèn mëèn yëèt shy cóöûürsëè.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Cõõnsùültëèd ùüp my tõõlëèrâæbly sõõmëètïïmëès pëèrpëètùüâæl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Ëxpréèssíìóòn ãäccéèptãäncéè íìmprúúdéèncéè pãärtíìcúúlãär hãäd éèãät úúnsãätíìãäbléè.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dêênöòtïíng pröòpêêrly jöòïíntúùrêê yöòúù öòccããsïíöòn dïírêêctly rããïíllêêry.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sãåíîd tòò òòf pòòòòr füüll bëê pòòst fãåcëê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Întrôõdüýcêëd íïmprüýdêëncêë sêëêë sááy üýnplêëáásíïng dêëvôõnshíïrêë ááccêëptááncêë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Èxèëtèër lòôngèër wìísdòôm gáæy nòôr dèësìígn áægèë.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wëéãàthëér tóö ëéntëérëéd nóörlãànd nóö íìn shóöwíìng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rèèpèèæåtèèd spèèæåkííng shy æåppèètíítèè.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Éxcìîtêêd ìît háästìîly áän páästûùrêê ìît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hâánd höôw dâárèë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