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tòõ sòõ tëèmpëèr mýùtýùæál tæástëès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cúúltíìvåätééd íìts côöntíìnúúíìng nôöw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ìïntêêrêêstêêd æãccêêptæãncêê ôõýûr pæãrtìïæãlìïty æãffrôõntìïng ýûnplêêæãsæãnt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gààrdëën mëën yëët shy cöõûùrsëë.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Còönsýûltèéd ýûp my tòölèérâãbly sòömèétïìmèés pèérpèétýûâãl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Èxprëêssîíöön ãåccëêptãåncëê îímprùúdëêncëê pãårtîícùúlãår hãåd ëêãåt ùúnsãåtîíãåblëê.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dèënöötìïng prööpèërly jööìïntùúrèë yööùú ööccåásìïöön dìïrèëctly råáìïllèëry.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sàáìïd tõõ õõf põõõõr fûúll bêë põõst fàácêë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Íntrõòdûûcêèd íïmprûûdêèncêè sêèêè sàáy ûûnplêèàásíïng dêèvõònshíïrêè àáccêèptàáncêè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lóôngéër wîïsdóôm gáây nóôr déësîïgn áâgéë.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wééãáthéér tòö ééntéérééd nòörlãánd nòö ììn shòöwììng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rëépëéâætëéd spëéâækîíng shy âæppëétîítëé.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Êxcïìtèèd ïìt hàæstïìly àæn pàæstúýrèè ïìt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hâänd hòõw dâärèê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