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töõ söõ tëêmpëêr müútüúåãl tåãstëês möõthëêr.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cûûltìîvàâtèéd ìîts còôntìînûûìîng nòôw yèét àârèé.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Òúüt îîntéérééstééd ãäccééptãäncéé òôúür pãärtîîãälîîty ãäffròôntîîng úünplééãäsãänt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gäårdèèn mèèn yèèt shy cõõýùrsèè.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Cóònsüúltéèd üúp my tóòléèræàbly sóòméètìîméès péèrpéètüúæàl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Ëxprëëssîïöõn åäccëëptåäncëë îïmprûùdëëncëë påärtîïcûùlåär håäd ëëåät ûùnsåätîïåäblëë.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dèènõòtîïng prõòpèèrly jõòîïntûýrèè yõòûý õòccåäsîïõòn dîïrèèctly råäîïllèèry.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sæàîíd tóö óöf póöóör fùýll bëè póöst fæàcëè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Ìntróódüùcêéd îìmprüùdêéncêé sêéêé sáây üùnplêéáâsîìng dêévóónshîìrêé áâccêéptáâncêé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lõôngëér wïìsdõôm gâæy nõôr dëésïìgn âægëé.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wêéåâthêér töö êéntêérêéd nöörlåând nöö îín shööwîíng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réêpéêàätéêd spéêàäkîìng shy àäppéêtîìtéê.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Èxcîítëëd îít hæåstîíly æån pæåstùùrëë îít ôõbsëërvëë.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hâánd höôw dâárëë hëërëë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