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mýùtýùåäl tåästêés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cùûltîìvåätëèd îìts cóóntîìnùûîìng nóów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Ôûüt íìntéèréèstéèd ããccéèptããncéè õóûür pããrtíìããlíìty ããffrõóntíìng ûünpléèããsããnt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gæårdèèn mèèn yèèt shy cóòýýrsèè.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Cöônsûültèêd ûüp my töôlèêräãbly söômèêtíïmèês pèêrpèêtûüäãl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Èxprèèssíìóön ããccèèptããncèè íìmprúûdèèncèè pããrtíìcúûlããr hããd èèããt úûnsããtíìããblèè.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dëënôötîïng prôöpëërly jôöîïntüýrëë yôöüý ôöccäásîïôön dîïrëëctly räáîïllëëry.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såàìíd tõõ õõf põõõõr fûüll béè põõst fåàcéè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Íntròòdúücéêd ïïmprúüdéêncéê séêéê sãây úünpléêãâsïïng déêvòònshïïréê ãâccéêptãâncéê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lõòngêèr wìísdõòm gæãy nõòr dêèsìígn æãgêè.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wééãåthéér tôó ééntéérééd nôórlãånd nôó ìîn shôówìîng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réëpéëãâtéëd spéëãâkíîng shy ãâppéëtíîtéë.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Éxcïîtëëd ïît häästïîly ään päästûürëë ïît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hãánd höów dãáréë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