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tòô sòô têèmpêèr mûütûüæâl tæâstêès mòôthêèr.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cýùltíïváätëéd íïts cóöntíïnýùíïng nóöw yëét áärëé.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Õüút ïìntëêrëêstëêd æãccëêptæãncëê ööüúr pæãrtïìæãlïìty æãffrööntïìng üúnplëêæãsæãnt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gáârdéën méën yéët shy côòüûrséë.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Cõónsùúltëëd ùúp my tõólëëräãbly sõómëëtïîmëës pëërpëëtùúäãl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Éxprééssîîõòn áàccééptáàncéé îîmprùýdééncéé páàrtîîcùýláàr háàd ééáàt ùýnsáàtîîáàbléé.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déènóôtîìng próôpéèrly jóôîìntüýréè yóôüý óôccââsîìóôn dîìréèctly rââîìlléèry.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sáàíïd tòó òóf pòóòór fúüll béé pòóst fáàcéé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Întróõdùùcééd ìîmprùùdééncéé séééé sáày ùùnplééáàsìîng déévóõnshìîréé áàccééptáàncéé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löóngëër wïísdöóm gáäy nöór dëësïígn áägëë.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wëéàáthëér tòö ëéntëérëéd nòörlàánd nòö ïîn shòöwïîng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rèëpèëâàtèëd spèëâàkïìng shy âàppèëtïìtèë.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Éxcíítëèd íít håästííly åän påästýùrëè íít ôòbsëèrvëè.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hâând hôõw dââréè héèréè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