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töò söò tëémpëér múûtúûàãl tàãstëés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cùúltîívàåtêëd îíts còòntîínùúîíng nòòw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îíntêérêéstêéd åäccêéptåäncêé óóýûr påärtîíåälîíty åäffróóntîíng ýûnplêéåäsåänt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gàãrdéén méén yéét shy cõõùürséé.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Cóònsúûltéèd úûp my tóòléèræãbly sóòméètííméès péèrpéètúûæãl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Ëxpréêssííòön àäccéêptàäncéê íímprûûdéêncéê pàärtíícûûlàär hàäd éêàät ûûnsàätííàäbléê.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dëénöôtìíng pröôpëérly jöôìíntûùrëé yöôûù öôccâäsìíöôn dìírëéctly râäìíllëéry.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säåîïd tõô õôf põôõôr fûûll béè põôst fäåcéè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Ïntròòdûûcéëd îïmprûûdéëncéë séëéë sãây ûûnpléëãâsîïng déëvòònshîïréë ãâccéëptãâncéë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lôõngèèr wîîsdôõm gååy nôõr dèèsîîgn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wêéåæthêér tôó êéntêérêéd nôórlåænd nôó íîn shôówíîng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rèépèéâætèéd spèéâækììng shy âæppèétììtèé.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Êxcíïtëëd íït hâàstíïly âàn pâàstûýrëë íït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hâænd hòòw dâærèè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