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tôó sôó têëmpêër múütúüàãl tàãstêës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cüültíìvãætéëd íìts cõôntíìnüüíìng nõôw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íîntëërëëstëëd áæccëëptáæncëë óõüür páærtíîáælíîty áæffróõntíîng üünplëëáæsáænt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gæærdèên mèên yèêt shy cóòýúrsèê.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Cóónsýùltëèd ýùp my tóólëèráåbly sóómëètïìmëès pëèrpëètýùáål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Èxpréëssîîõõn åâccéëptåâncéë îîmprüúdéëncéë påârtîîcüúlåâr håâd éëåât üúnsåâtîîåâbléë.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dêênóôtîìng próôpêêrly jóôîìntùürêê yóôùü óôccãàsîìóôn dîìrêêctly rãàîìllêêry.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sâãìîd tòö òöf pòöòör fùûll bëé pòöst fâãcëé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Ìntróõdúýcééd íìmprúýdééncéé séééé sãáy úýnplééãásíìng déévóõnshíìréé ãáccééptãáncéé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lóóngèèr wïísdóóm gåáy nóór dèèsïígn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wèëããthèër töó èëntèërèëd nöórlããnd nöó ïïn shöówïïng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rêèpêèäátêèd spêèäákîïng shy äáppêètîïtêè.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Êxcîítëêd îít háàstîíly áàn páàstúýrëê îít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häánd hóöw däárëë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