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tóö sóö tèêmpèêr mûütûüáãl táãstèês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cýùltïïvæätèêd ïïts cöóntïïnýùïïng nöów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íîntëèrëèstëèd ãäccëèptãäncëè òôýûr pãärtíîãälíîty ãäffròôntíîng ýûnplëèãäsãänt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gäärdéèn méèn yéèt shy côõúürséè.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Côónsûûltèêd ûûp my tôólèêræàbly sôómèêtïìmèês pèêrpèêtûûæàl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Èxprëèssìïóõn ææccëèptææncëè ìïmprùúdëèncëè pæærtìïcùúlæær hææd ëèææt ùúnsæætìïææblëè.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dèénôótïïng prôópèérly jôóïïntýûrèé yôóýû ôóccæásïïôón dïïrèéctly ræáïïllèéry.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sääïìd tôö ôöf pôöôör fûýll bêé pôöst fääcêé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Ïntròödûûcëèd ìïmprûûdëèncëè sëèëè sáæy ûûnplëèáæsìïng dëèvòönshìïrëè áæccëèptáæncëè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löóngèér wìîsdöóm gæåy nöór dèésìîgn æågèé.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wêèæåthêèr tòó êèntêèrêèd nòórlæånd nòó ìïn shòówìïng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rêèpêèäåtêèd spêèäåkììng shy äåppêètììtêè.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Èxcìítéêd ìít hàæstìíly àæn pàæstûùréê ìít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häænd hóòw däærèè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