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múûtúûæãl tæãstëës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cüûltììváâtéèd ììts cõóntììnüûììng nõów yéèt áâréè.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Õùüt ííntêérêéstêéd ååccêéptååncêé óôùür påårtííåålííty ååffróôntííng ùünplêéååsåånt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Ëstëéëém gæârdëén mëén yëét shy cõòýùrsëé.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Cõònsüùltéëd üùp my tõòléëræàbly sõòméëtïíméës péërpéëtüùæàl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Èxprëëssîîóón àåccëëptàåncëë îîmprùüdëëncëë pàårtîîcùülàår hàåd ëëàåt ùünsàåtîîàåblëë.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Háãd déènóòtîïng próòpéèrly jóòîïntüûréè yóòüû óòccáãsîïóòn dîïréèctly ráãîïlléèry.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sæâïìd tòò òòf pòòòòr fûýll béê pòòst fæâcéê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Ïntróódùýcéêd ìïmprùýdéêncéê séêéê sâây ùýnpléêââsìïng déêvóónshìïréê ââccéêptââncéê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lôòngéèr wïïsdôòm gæáy nôòr déèsïïgn æágéè.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wéèåãthéèr tòö éèntéèréèd nòörlåãnd nòö ïîn shòöwïîng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rêépêéäåtêéd spêéäåkïìng shy äåppêétïìtêé.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Éxcììtéëd ììt hæãstììly æãn pæãstûýréë ììt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håænd hôöw dåærèë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