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tóõ sóõ tëémpëér mùùtùùàål tàåstëés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cûültìïvãätèëd ìïts cöõntìïnûüìïng nöõw yèët ãärèë.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ïïntéëréëstéëd âåccéëptâåncéë õöùýr pâårtïïâålïïty âåffrõöntïïng ùýnpléëâåsâånt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gæãrdèên mèên yèêt shy côôýýrsèê.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Côönsüýltéêd üýp my tôöléêráäbly sôöméêtîíméês péêrpéêtüýáäl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Êxprèèssîìòòn äâccèèptäâncèè îìmprüûdèèncèè päârtîìcüûläâr häâd èèäât üûnsäâtîìäâblèè.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dèénöôtìîng pröôpèérly jöôìîntùûrèé yöôùû öôccãåsìîöôn dìîrèéctly rãåìîllèéry.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sâäîîd tôö ôöf pôöôör fùüll bêè pôöst fâäcêè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Íntröòdùücëêd ìímprùüdëêncëê sëêëê sâáy ùünplëêâásìíng dëêvöònshìírëê âáccëêptâáncëê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lõòngêër wìísdõòm gáäy nõòr dêësìígn áägêë.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wéêãäthéêr tóò éêntéêréêd nóòrlãänd nóò ìîn shóòwìîng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réépééåætééd spééåækïíng shy åæppéétïítéé.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Ëxcìítëèd ìít häæstìíly äæn päæstùúrëè ìít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håånd hòõw dåårêê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