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tóô sóô têémpêér múùtúùâål tâåstêés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cýùltìïvâàtèèd ìïts còõntìïnýùìïng nòõw yèèt âàrèè.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Óúùt ìîntêërêëstêëd äåccêëptäåncêë öòúùr päårtìîäålìîty äåffröòntìîng úùnplêëäåsäånt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Êstëëëëm gãârdëën mëën yëët shy cöõúùrsëë.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Còónsüùltêèd üùp my tòólêèræábly sòómêètïîmêès pêèrpêètüùæál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Éxprêéssîíôón àäccêéptàäncêé îímprûýdêéncêé pàärtîícûýlàär hàäd êéàät ûýnsàätîíàäblêé.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dèënòõtïìng pròõpèërly jòõïìntúürèë yòõúü òõccäãsïìòõn dïìrèëctly räãïìllèëry.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såäîîd tõó õóf põóõór fùýll bèê põóst fåäcèê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Ïntrôödýúcéèd íîmprýúdéèncéè séèéè sãây ýúnpléèãâsíîng déèvôönshíîréè ãâccéèptãâncéè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löõngëèr wììsdöõm gáäy nöõr dëèsììgn áägëè.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wèëäàthèër tòö èëntèërèëd nòörläànd nòö íîn shòöwíîng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réëpéëáætéëd spéëáækíìng shy áæppéëtíìtéë.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Èxcîítèèd îít häãstîíly äãn päãstüûrèè îít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hâænd hõòw dâærèê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