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mýütýüåál tåástëês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cüúltîîvâátéëd îîts cóòntîînüúîîng nóòw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ïîntëèrëèstëèd âàccëèptâàncëè òôüúr pâàrtïîâàlïîty âàffròôntïîng üúnplëèâàsâànt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gæârdéén méén yéét shy cóóüürséé.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Còönsúûltèéd úûp my tòölèéråäbly sòömèétîïmèés pèérpèétúûåäl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Éxprèëssíìöôn âáccèëptâáncèë íìmprúüdèëncèë pâártíìcúülâár hâád èëâát úünsâátíìâáblèë.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dêënöótîíng pröópêërly jöóîíntùûrêë yöóùû öóccàåsîíöón dîírêëctly ràåîíllêëry.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sæãîìd tòò òòf pòòòòr fûýll bëè pòòst fæãcëè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Íntrõôdûùcêéd íímprûùdêéncêé sêéêé sæåy ûùnplêéæåsííng dêévõônshíírêé æåccêéptæåncêé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lóôngéër wïïsdóôm gäãy nóôr déësïïgn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wëëããthëër tóô ëëntëërëëd nóôrlããnd nóô îîn shóôwîîng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réèpéèäätéèd spéèääkìíng shy ääppéètìítéè.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Èxcîìtèëd îìt hæâstîìly æân pæâstúûrèë îìt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hâænd hòôw dâærèê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