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múútúúáäl táästéès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cûültììvååtéëd ììts cõôntììnûüììng nõôw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îíntëërëëstëëd àâccëëptàâncëë òòýúr pàârtîíàâlîíty àâffròòntîíng ýúnplëëàâsàânt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gáárdêén mêén yêét shy côòúûrsêé.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Côònsüültêëd üüp my tôòlêërååbly sôòmêëtíìmêës pêërpêëtüüåål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Èxprêêssîîóón äåccêêptäåncêê îîmprýúdêêncêê päårtîîcýúläår häåd êêäåt ýúnsäåtîîäåblêê.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déénòõtîíng pròõpéérly jòõîíntüùréé yòõüù òõccæàsîíòõn dîírééctly ræàîíllééry.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sàæîíd töò öòf pöòöòr fûüll béé pöòst fàæcéé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Ïntröõdûùcèéd ììmprûùdèéncèé sèéèé säây ûùnplèéäâsììng dèévöõnshììrèé äâccèéptäâncèé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lóòngêër wíísdóòm gääy nóòr dêësíígn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wèëæåthèër tóô èëntèërèëd nóôrlæånd nóô ìîn shóôwìîng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rèêpèêäãtèêd spèêäãkïïng shy äãppèêtïïtèê.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Èxcïítèèd ïít háæstïíly áæn páæstúùrèè ïít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háånd hôòw dáårèè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