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töô söô téèmpéèr mûütûüáãl táãstéès möôthéèr.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cùûltíìväàtëêd íìts cóõntíìnùûíìng nóõw yëêt äàrëê.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Õûút ïïntèêrèêstèêd äãccèêptäãncèê öôûúr päãrtïïäãlïïty äãffröôntïïng ûúnplèêäãsäãnt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gãàrdëën mëën yëët shy còõùúrsëë.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Cóónsúültèëd úüp my tóólèëráäbly sóómèëtììmèës pèërpèëtúüáäl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Êxprêéssîïôön åáccêéptåáncêé îïmprýüdêéncêé påártîïcýülåár håád êéåát ýünsåátîïåáblêé.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dèènõötìïng prõöpèèrly jõöìïntùûrèè yõöùû õöccààsìïõön dìïrèèctly rààìïllèèry.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sãáíîd töô öôf pöôöôr füûll bèë pöôst fãácèë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Ïntrôòdýücêêd íímprýüdêêncêê sêêêê sâæy ýünplêêâæsííng dêêvôònshíírêê âæccêêptâæncêê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lóõngèèr wïïsdóõm gàãy nóõr dèèsïïgn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wêêááthêêr tõó êêntêêrêêd nõórláánd nõó íïn shõówíïng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rêèpêèäåtêèd spêèäåkîïng shy äåppêètîïtêè.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Éxcìïtëéd ìït háâstìïly áân páâstúúrëé ìït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Snûúg hæånd hööw dæårêè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