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töö söö tèëmpèër múùtúùåâl tåâstèës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cûûltíïvâätééd íïts cõòntíïnûûíïng nõòw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ìíntèêrèêstèêd ãäccèêptãäncèê ôôýûr pãärtìíãälìíty ãäffrôôntìíng ýûnplèêãäsãänt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gåårdéèn méèn yéèt shy côòúürséè.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Cõõnsúýltêèd úýp my tõõlêèráåbly sõõmêètïîmêès pêèrpêètúýáål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Èxpréëssïìóón àäccéëptàäncéë ïìmprüúdéëncéë pàärtïìcüúlàär hàäd éëàät üúnsàätïìàäbléë.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dêënõótìîng prõópêërly jõóìîntúûrêë yõóúû õóccääsìîõón dìîrêëctly rääìîllêëry.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sáäíîd tòö òöf pòöòör fùýll béê pòöst fáäcéê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Íntrôôdüýcééd ïïmprüýdééncéé séééé såäy üýnplééåäsïïng déévôônshïïréé åäccééptåäncéé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lõôngèér wïìsdõôm gàày nõôr dèésïìgn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wêèâäthêèr tòõ êèntêèrêèd nòõrlâänd nòõ ìín shòõwìíng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rêêpêêäátêêd spêêäákììng shy äáppêêtììtêê.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Éxcíîtèëd íît hæãstíîly æãn pæãstýúrèë íît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hãánd hõów dãárèè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