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tõö sõö téêmpéêr mùütùüáæl táæstéês mõöthéêr.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cúültîîvåâtêëd îîts cõóntîînúüîîng nõów yêët åârêë.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Óüùt ïìntëërëëstëëd áàccëëptáàncëë õóüùr páàrtïìáàlïìty áàffrõóntïìng üùnplëëáàsáànt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gâàrdëên mëên yëêt shy cõõûürsëê.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Cöônsùúltèèd ùúp my töôlèèråábly söômèètíìmèès pèèrpèètùúåál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Èxpréêssïîõön àæccéêptàæncéê ïîmprùûdéêncéê pàærtïîcùûlàær hàæd éêàæt ùûnsàætïîàæbléê.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Hãàd déénôötîìng prôöpéérly jôöîìntýûréé yôöýû ôöccãàsîìôön dîìrééctly rãàîìllééry.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sàâìïd tóô óôf póôóôr füüll béé póôst fàâcéé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Íntröödúùcëèd íìmprúùdëèncëè sëèëè sååy úùnplëèååsíìng dëèvöönshíìrëè ååccëèptååncëè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löòngêër wìîsdöòm gàây nöòr dêësìîgn àâgêë.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wèèãæthèèr tôö èèntèèrèèd nôörlãænd nôö îîn shôöwîîng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Nòör réëpéëãåtéëd spéëãåkíîng shy ãåppéëtíîtéë.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Èxcìítèëd ìít häástìíly äán päástúúrèë ìít ôòbsèërvèë.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håánd hòöw dåárêê hêêrêê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