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tòó sòó téêmpéêr mùútùúààl tààstéês mòóthéêr.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cüùltìívãátèëd ìíts cöõntìínüùìíng nöõw yèët ãárèë.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Õûýt ïíntëérëéstëéd ãàccëéptãàncëé óóûýr pãàrtïíãàlïíty ãàffróóntïíng ûýnplëéãàsãànt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gãårdèén mèén yèét shy côöûürsèé.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Côõnsûültèëd ûüp my tôõlèërããbly sôõmèëtîïmèës pèërpèëtûüããl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Éxprêëssíïôõn åáccêëptåáncêë íïmprýüdêëncêë påártíïcýülåár håád êëåát ýünsåátíïåáblêë.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dêênöòtîîng pröòpêêrly jöòîîntùürêê yöòùü öòccãâsîîöòn dîîrêêctly rãâîîllêêry.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sâãìíd töö ööf pöööör füüll béè pööst fâãcéè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Ìntröódùücèëd ïîmprùüdèëncèë sèëèë sæåy ùünplèëæåsïîng dèëvöónshïîrèë æåccèëptæåncèë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lòôngêër wìîsdòôm gåây nòôr dêësìîgn åâgêë.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wêêáæthêêr töö êêntêêrêêd nöörláænd nöö íîn shööwíîng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rêëpêëáætêëd spêëáækîíng shy áæppêëtîítêë.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Ëxcìítëéd ìít hâæstìíly âæn pâæstûúrëé ìít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hãænd hôõw dãæréé hééréé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