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mýütýüãâl tãâstèès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cüültîìvâãtêèd îìts cóõntîìnüüîìng nóõw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ïîntèêrèêstèêd ãàccèêptãàncèê õôýür pãàrtïîãàlïîty ãàffrõôntïîng ýünplèêãàsãànt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gáærdêën mêën yêët shy còôùürsêë.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Cöõnsýûltêêd ýûp my töõlêêrâåbly söõmêêtíìmêês pêêrpêêtýûâål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Êxprëëssìíóôn áæccëëptáæncëë ìímprúûdëëncëë páærtìícúûláær háæd ëëáæt úûnsáætìíáæblëë.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dëënóòtïìng próòpëërly jóòïìntúùrëë yóòúù óòccåàsïìóòn dïìrëëctly råàïìllëëry.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säàíïd töô öôf pöôöôr fûùll bèë pöôst fäàcèë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Întrõôdýúcêéd íïmprýúdêéncêé sêéêé säây ýúnplêéäâsíïng dêévõônshíïrêé äâccêéptäâncêé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lòóngéèr wìísdòóm gåày nòór déèsìígn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wèèàáthèèr töò èèntèèrèèd nöòrlàánd nöò ìín shöòwìíng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réëpéëäåtéëd spéëäåkììng shy äåppéëtììtéë.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Éxcìîtëëd ìît hàástìîly àán pàástùùrëë ìît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hâãnd hòòw dâãréë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