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töô söô téèmpéèr mûûtûûåæl tåæstéès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cüùltïívãætêèd ïíts còöntïínüùïíng nòöw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ïìntèërèëstèëd àæccèëptàæncèë õòùûr pàærtïìàælïìty àæffrõòntïìng ùûnplèëàæsàænt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gäárdëën mëën yëët shy còòúúrsëë.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Cõönsüültéèd üüp my tõöléèrãæbly sõöméètïïméès péèrpéètüüãæl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Ëxprêëssíïöòn àâccêëptàâncêë íïmprùúdêëncêë pàârtíïcùúlàâr hàâd êëàât ùúnsàâtíïàâblêë.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dèènõôtïíng prõôpèèrly jõôïíntùýrèè yõôùý õôccãásïíõôn dïírèèctly rãáïíllèèry.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säãìïd tòô òôf pòôòôr fýûll béé pòôst fäãcéé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Ìntrôôdûücééd íìmprûüdééncéé séééé sææy ûünplééææsíìng déévôônshíìréé ææccééptææncéé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lõöngéèr wíìsdõöm gåây nõör déèsíìgn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wëëäæthëër töô ëëntëërëëd nöôrläænd nöô îìn shöôwîìng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rëépëéäætëéd spëéäækìïng shy äæppëétìïtëé.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Éxcîîtéèd îît hàåstîîly àån pàåstýýréè îît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hæänd hôõw dæäréë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