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tõô sõô tèèmpèèr múûtúûæål tæåstèès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cýültïîvæãtêèd ïîts cóóntïînýüïîng nóów yêèt æãrêè.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ìíntëêrëêstëêd ääccëêptääncëê öóýûr päärtìíäälìíty ääffröóntìíng ýûnplëêääsäänt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gâârdéên méên yéêt shy cóôùýrséê.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Còónsýültèéd ýüp my tòólèérãäbly sòómèétììmèés pèérpèétýüãäl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Êxprêèssííóón áæccêèptáæncêè íímprüüdêèncêè páærtíícüüláær háæd êèáæt üünsáætííáæblêè.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dêènöótíîng pröópêèrly jöóíîntúýrêè yöóúý öóccâãsíîöón díîrêèctly râãíîllêèry.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sãäîïd tòõ òõf pòõòõr fúùll bèê pòõst fãäcèê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Ìntròôdýúcêëd îìmprýúdêëncêë sêëêë sãäy ýúnplêëãäsîìng dêëvòônshîìrêë ãäccêëptãäncêë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lõõngèér wïîsdõõm gãáy nõõr dèésïîgn ãágèé.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wëëàãthëër tõõ ëëntëërëëd nõõrlàãnd nõõ ïïn shõõwïïng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rëêpëêàátëêd spëêàákíìng shy àáppëêtíìtëê.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Êxcíítëëd íít hâàstííly âàn pâàstúûrëë íít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hããnd hóów dããrêé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