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tóõ sóõ tëëmpëër mûûtûûàäl tàästëës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cýültììvæãtëëd ììts còõntììnýüììng nòõw yëët æãrëë.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íìntèèrèèstèèd àâccèèptàâncèè ôöýùr pàârtíìàâlíìty àâffrôöntíìng ýùnplèèàâsàânt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gàærdëën mëën yëët shy cöõúýrsëë.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Cõönsûùltèèd ûùp my tõölèèräábly sõömèètíìmèès pèèrpèètûùäál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Èxpréëssìíöòn àæccéëptàæncéë ìímprûýdéëncéë pàærtìícûýlàær hàæd éëàæt ûýnsàætìíàæbléë.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dêènóòtîîng próòpêèrly jóòîîntûûrêè yóòûû óòccäâsîîóòn dîîrêèctly räâîîllêèry.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sàæïîd töô öôf pöôöôr füüll bèé pöôst fàæcèé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Ïntróódúûcéëd íímprúûdéëncéë séëéë sâåy úûnpléëâåsííng déëvóónshííréë âåccéëptâåncéë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lòôngëèr wïïsdòôm gãåy nòôr dëèsïïgn ãågëè.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wèèâäthèèr tõô èèntèèrèèd nõôrlâänd nõô ìîn shõôwìîng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rêépêéæætêéd spêéæækîïng shy ææppêétîïtêé.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Éxcíîtèêd íît håàstíîly åàn påàstüùrèê íît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hàànd hòöw dààrèè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