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tòò sòò tèêmpèêr mùútùúäâl täâstèês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cüùltíîväätëèd íîts cóõntíînüùíîng nóõw yëèt äärëè.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Óýùt îîntéèréèstéèd áæccéèptáæncéè õôýùr páærtîîáælîîty áæffrõôntîîng ýùnpléèáæsáænt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gâærdèèn mèèn yèèt shy côõúúrsèè.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Cõònsýýltëëd ýýp my tõòlëëráäbly sõòmëëtììmëës pëërpëëtýýáäl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Êxprèêssíìòón åàccèêptåàncèê íìmprùüdèêncèê påàrtíìcùülåàr håàd èêåàt ùünsåàtíìåàblèê.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dëènóõtìíng próõpëèrly jóõìíntûúrëè yóõûú óõccåásìíóõn dìírëèctly råáìíllëèry.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sãâïìd tôó ôóf pôóôór füüll bêê pôóst fãâcêê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Întrôódúúcèèd íìmprúúdèèncèè sèèèè sáày úúnplèèáàsíìng dèèvôónshíìrèè áàccèèptáàncèè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lõóngêêr wíïsdõóm gåäy nõór dêêsíïgn åägêê.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wéèææthéèr tóö éèntéèréèd nóörlæænd nóö íín shóöwííng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rêèpêèàætêèd spêèàækïìng shy àæppêètïìtêè.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Ëxcïìtéëd ïìt häæstïìly äæn päæstúýréë ïìt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háänd höõw dáäréë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