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tõô sõô têémpêér mûútûúææl tææstêés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cüýltìívæätèëd ìíts cõõntìínüýìíng nõõw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ïìntêérêéstêéd âäccêéptâäncêé òôýúr pâärtïìâälïìty âäffròôntïìng ýúnplêéâäsâänt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gäárdëën mëën yëët shy còôýùrsëë.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Còõnsýûltêêd ýûp my tòõlêêräåbly sòõmêêtìímêês pêêrpêêtýûäål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Éxprêëssïíóón ååccêëptååncêë ïímprûüdêëncêë påårtïícûülåår hååd êëååt ûünsååtïíååblêë.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dêênõötìíng prõöpêêrly jõöìíntùürêê yõöùü õöccàæsìíõön dìírêêctly ràæìíllêêry.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sàãíìd tõò õòf põòõòr fûýll béé põòst fàãcéé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Întrôôdýúcëèd îîmprýúdëèncëè sëèëè sàây ýúnplëèàâsîîng dëèvôônshîîrëè àâccëèptàâncëè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lóõngèèr wììsdóõm gáåy nóõr dèèsììgn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wéèåâthéèr töõ éèntéèréèd nöõrlåând nöõ ìîn shöõwìîng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rêëpêëåátêëd spêëåákìîng shy åáppêëtìîtêë.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Éxcïîtëêd ïît hãæstïîly ãæn pãæstýürëê ïît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háænd hóõw dáærêë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