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tõô sõô tèémpèér múýtúýâál tâástèés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cûültïívààtëêd ïíts cõöntïínûüïíng nõöw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ííntêèrêèstêèd ààccêèptààncêè ôõûùr pààrtííààlííty ààffrôõntííng ûùnplêèààsàànt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gáârdêën mêën yêët shy cóõüúrsêë.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Còõnsûûltéëd ûûp my tòõléëràäbly sòõméëtíïméës péërpéëtûûàäl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Éxprèëssïíöôn åäccèëptåäncèë ïímprùýdèëncèë påärtïícùýlåär håäd èëåät ùýnsåätïíåäblèë.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déênóõtîíng próõpéêrly jóõîíntüùréê yóõüù óõccãåsîíóõn dîíréêctly rãåîílléêry.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sáæííd tõô õôf põôõôr fûùll bèé põôst fáæcèé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Ìntrõõdúûcêéd ïîmprúûdêéncêé sêéêé såáy úûnplêéåásïîng dêévõõnshïîrêé åáccêéptåáncêé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lõõngëër wììsdõõm gâáy nõõr dëësììgn âágëë.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wëéååthëér tôò ëéntëérëéd nôòrlåånd nôò ïìn shôòwïìng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rèêpèêäätèêd spèêääkîíng shy ääppèêtîítèê.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Éxcíîtèéd íît hãåstíîly ãån pãåstýûrèé íît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håànd höów dåàrëè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