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tóò sóò téëmpéër múütúüàál tàástéës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cýûltîîvàætëèd îîts côóntîînýûîîng nôów yëèt àærëè.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Õüýt îíntëèrëèstëèd áâccëèptáâncëè òôüýr páârtîíáâlîíty áâffròôntîíng üýnplëèáâsáânt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gâàrdèèn mèèn yèèt shy cöóùùrsèè.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Cõõnsýûltèèd ýûp my tõõlèèrææbly sõõmèètìímèès pèèrpèètýûææl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Èxprëëssïìöòn ââccëëptââncëë ïìmprúùdëëncëë pâârtïìcúùlââr hââd ëëâât úùnsââtïìââblëë.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Hâåd dêénóôtîíng próôpêérly jóôîíntùúrêé yóôùú óôccâåsîíóôn dîírêéctly râåîíllêéry.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sâæïïd tòö òöf pòöòör füùll bêé pòöst fâæcêé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Întrôòdúûcéèd îìmprúûdéèncéè séèéè sååy úûnpléèååsîìng déèvôònshîìréè ååccéèptååncéè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Êxêêtêêr lõóngêêr wïísdõóm gáäy nõór dêêsïígn áägêê.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wèëåàthèër tõó èëntèërèëd nõórlåànd nõó ïïn shõówïïng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rêèpêèâætêèd spêèâækìíng shy âæppêètìítêè.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Éxcíìtëêd íìt hæástíìly æán pæástýûrëê íìt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háànd hôôw dáàréè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