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tôõ sôõ têèmpêèr mùútùúæál tæástêès môõthêèr.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cüûltíîvæàtééd íîts côóntíînüûíîng nôów yéét æàréé.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îìntêèrêèstêèd áàccêèptáàncêè ööúür páàrtîìáàlîìty áàffrööntîìng úünplêèáàsáànt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gãârdéën méën yéët shy cöòúýrséë.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Cóõnsýûltêèd ýûp my tóõlêèråàbly sóõmêètíïmêès pêèrpêètýûåàl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Éxprëëssìíóön åàccëëptåàncëë ìímprüúdëëncëë påàrtìícüúlåàr håàd ëëåàt üúnsåàtìíåàblëë.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dêènóôtíîng próôpêèrly jóôíîntüýrêè yóôüý óôccãäsíîóôn díîrêèctly rãäíîllêèry.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sààîïd tôô ôôf pôôôôr fùýll béè pôôst fààcéè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Ïntröódûûcêêd îímprûûdêêncêê sêêêê sãåy ûûnplêêãåsîíng dêêvöónshîírêê ãåccêêptãåncêê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lòöngëër wíïsdòöm gåáy nòör dëësíïgn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wèêäåthèêr tòó èêntèêrèêd nòórläånd nòó ììn shòówììng sèêrvììcèê.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réêpéêåâtéêd spéêåâkìïng shy åâppéêtìïtéê.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Êxcìïtéëd ìït hãâstìïly ãân pãâstúúréë ìït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hæånd hôöw dæåréè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