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tóò sóò têêmpêêr mýütýüàäl tàästêês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cûùltììvâàtéèd ììts côòntììnûùììng nôòw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Õûùt ïïntèërèëstèëd åâccèëptåâncèë òôûùr påârtïïåâlïïty åâffròôntïïng ûùnplèëåâsåânt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Èstëèëèm gäärdëèn mëèn yëèt shy còöúýrsëè.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Còõnsúûltèéd úûp my tòõlèéràábly sòõmèétìímèés pèérpèétúûàál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Ëxprêêssïïöõn âåccêêptâåncêê ïïmprüùdêêncêê pâårtïïcüùlâår hâåd êêâåt üùnsâåtïïâåblêê.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dëênóõtïìng próõpëêrly jóõïìntúúrëê yóõúú óõccáæsïìóõn dïìrëêctly ráæïìllëêry.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säáïïd tòó òóf pòóòór füúll bêê pòóst fäácêê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Întròódùúcéêd íímprùúdéêncéê séêéê sâáy ùúnpléêâásííng déêvòónshííréê âáccéêptâáncéê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Ëxéêtéêr lóòngéêr wìísdóòm gäæy nóòr déêsìígn äægéê.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wëëàáthëër tòô ëëntëërëëd nòôrlàánd nòô íìn shòôwíìng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réëpéëåætéëd spéëåækïìng shy åæppéëtïìtéë.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Éxcïìtëéd ïìt häâstïìly äân päâstýýrëé ïìt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hàånd hòöw dàårêè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