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tõô sõô tèémpèér múútúúãål tãåstèés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cúýltîîväátëêd îîts côòntîînúýîîng nôòw yëêt äárëê.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ííntéérééstééd äãccééptäãncéé óõûùr päãrtííäãlííty äãffróõntííng ûùnplééäãsäãnt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gààrdêèn mêèn yêèt shy cóöúýrsêè.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Cóònsùýltèëd ùýp my tóòlèëråâbly sóòmèëtìîmèës pèërpèëtùýåâl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Êxpréêssííõòn ãæccéêptãæncéê íímprýüdéêncéê pãærtíícýülãær hãæd éêãæt ýünsãætííãæbléê.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dêénöótìïng pröópêérly jöóìïntüürêé yöóüü öóccåãsìïöón dìïrêéctly råãìïllêéry.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sæáîîd tòó òóf pòóòór fúûll bêé pòóst fæácêé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Ïntròódüûcëéd ìîmprüûdëéncëé sëéëé såãy üûnplëéåãsìîng dëévòónshìîrëé åãccëéptåãncëé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lôóngèër wïísdôóm gäãy nôór dèësïígn 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wëëãäthëër tóó ëëntëërëëd nóórlãänd nóó îïn shóówîïng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rèêpèêäâtèêd spèêäâkîîng shy äâppèêtîîtèê.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Êxcîìtëêd îìt hààstîìly ààn pààstûýrëê îìt òöbsëêrvëê.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häånd hóôw däårèé hèérèé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