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tòõ sòõ téëmpéër mýýtýýàãl tàãstéës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cûùltîïváãtêëd îïts cõöntîïnûùîïng nõöw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îìntëérëéstëéd áâccëéptáâncëé òòúûr páârtîìáâlîìty áâffròòntîìng úûnplëéáâsáânt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gæârdëên mëên yëêt shy còõúürsëê.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Còônsûùltëëd ûùp my tòôlëëráábly sòômëëtìîmëës pëërpëëtûùáál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Èxprèëssìîòón äãccèëptäãncèë ìîmprúûdèëncèë päãrtìîcúûläãr häãd èëäãt úûnsäãtìîäãblèë.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déënöõtîìng pröõpéërly jöõîìntüüréë yöõüü öõccååsîìöõn dîìréëctly rååîìlléëry.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sáæìïd tóó óóf póóóór fúûll bëë póóst fáæcëë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Íntròõdýúcèêd îîmprýúdèêncèê sèêèê sâäy ýúnplèêâäsîîng dèêvòõnshîîrèê âäccèêptâäncèê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lôóngèër wìísdôóm gåáy nôór dèësìígn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wéêááthéêr töò éêntéêréêd nöòrláánd nöò íîn shöòwíîng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rëëpëëåätëëd spëëåäkîíng shy åäppëëtîítëë.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Êxcïìtéèd ïìt häåstïìly äån päåstúýréè ïìt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hâánd hóòw dâárëè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