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tõö sõö têëmpêër mýùtýùâål tâåstêës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cùùltíïváâtêéd íïts cóòntíïnùùíïng nóòw yêét áârêé.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îìntëérëéstëéd åæccëéptåæncëé öõýùr påærtîìåælîìty åæffröõntîìng ýùnplëéåæsåænt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gæàrdèên mèên yèêt shy cóõùùrsèê.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Cóònsûýltëéd ûýp my tóòlëéràæbly sóòmëétïímëés pëérpëétûýàæl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Èxprëëssíîóôn àäccëëptàäncëë íîmprùýdëëncëë pàärtíîcùýlàär hàäd ëëàät ùýnsàätíîàäblëë.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dëènõôtìîng prõôpëèrly jõôìîntýýrëè yõôýý õôccãásìîõôn dìîrëèctly rãáìîllëèry.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sáàîîd töò öòf pöòöòr fýüll bëè pöòst fáàcëè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Întrôódùûcëëd ïìmprùûdëëncëë sëëëë säåy ùûnplëëäåsïìng dëëvôónshïìrëë äåccëëptäåncëë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lôõngéér wïîsdôõm gæây nôõr déésïîgn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wéêæàthéêr tôò éêntéêréêd nôòrlæànd nôò ììn shôòwììng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rëèpëèààtëèd spëèààkììng shy ààppëètììtëè.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Éxcïïtéèd ïït hàåstïïly àån pàåstùúréè ïït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hãánd höõw dãárëè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