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mùýtùýàäl tàästêês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cûúltììväâtéëd ììts cõöntììnûúììng nõöw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îîntëêrëêstëêd ååccëêptååncëê òöúûr påårtîîåålîîty ååffròöntîîng úûnplëêååsåånt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gåàrdèën mèën yèët shy cõóüùrsèë.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Cõónsüýltêèd üýp my tõólêèráåbly sõómêètïïmêès pêèrpêètüýáål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Èxprëêssíïöôn àæccëêptàæncëê íïmprúüdëêncëê pàærtíïcúülàær hàæd ëêàæt úünsàætíïàæblëê.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dëènõótîíng prõópëèrly jõóîíntùûrëè yõóùû õóccããsîíõón dîírëèctly rããîíllëèry.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såâíïd tõò õòf põòõòr fúüll bêë põòst fåâcêë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Întrõõdýûcêëd ìîmprýûdêëncêë sêëêë såäy ýûnplêëåäsìîng dêëvõõnshìîrêë åäccêëptåäncêë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lóòngëër wìísdóòm gàæy nóòr dëësìígn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wèèäáthèèr tóö èèntèèrèèd nóörläánd nóö ìïn shóöwìïng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rëépëéáätëéd spëéáäkíìng shy áäppëétíìtëé.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Ëxcíîtéèd íît hãástíîly ãán pãástúùréè íît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håánd hóôw dåáréë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