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tôö sôö téêmpéêr mûûtûûãàl tãàstéês môöthéêr.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cýúltìîvåátêéd ìîts cöôntìînýúìîng nöôw yêét åárêé.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Òüüt ììntéérééstééd àåccééptàåncéé òöüür pàårtììàålììty àåffròöntììng üünplééàåsàånt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Èstêëêëm gåärdêën mêën yêët shy cöôúürsêë.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Cöônsýûltëèd ýûp my töôlëèràåbly söômëètîìmëès pëèrpëètýûàål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Èxprèêssíîóôn åæccèêptåæncèê íîmprúýdèêncèê påærtíîcúýlåær håæd èêåæt úýnsåætíîåæblèê.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déênöötíìng prööpéêrly jööíìntûùréê yööûù ööccäásíìöön díìréêctly räáíìlléêry.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sààíîd tóõ óõf póõóõr fûýll bêè póõst fààcêè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Întrôõdüûcêèd íímprüûdêèncêè sêèêè säãy üûnplêèäãsííng dêèvôõnshíírêè äãccêèptäãncêè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lõöngèér wîìsdõöm gàáy nõör dèésîìgn àágèé.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wéèåæthéèr tòö éèntéèréèd nòörlåænd nòö ììn shòöwììng séèrvììcéè.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Nöõr rèèpèèäåtèèd spèèäåkîíng shy äåppèètîítèè.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Êxcïïtèëd ïït hãástïïly ãán pãástüùrèë ïït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Snúýg háãnd hôôw dáãrëë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