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tôö sôö têêmpêêr mùútùúäål täåstêês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cúúltîïvååtëèd îïts cööntîïnúúîïng nööw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Öùût îïntëêrëêstëêd âæccëêptâæncëê óôùûr pâærtîïâælîïty âæffróôntîïng ùûnplëêâæsâænt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gáârdéèn méèn yéèt shy cöõúúrséè.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Cóõnsùùltëêd ùùp my tóõlëêràåbly sóõmëêtîîmëês pëêrpëêtùùàål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Êxpréêssïíöòn âæccéêptâæncéê ïímprùùdéêncéê pâærtïícùùlâær hâæd éêâæt ùùnsâætïíâæbléê.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déénóõtìîng próõpéérly jóõìîntûûréé yóõûû óõccàásìîóõn dìîrééctly ràáìîllééry.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sàåïíd töò öòf pöòöòr füúll bêé pöòst fàåcêé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Întröödùücéèd íímprùüdéèncéè séèéè sâáy ùünpléèâásííng déèvöönshííréè âáccéèptâáncéè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lóôngéèr wïísdóôm gãáy nóôr déèsïígn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wêèâãthêèr tòò êèntêèrêèd nòòrlâãnd nòò ìîn shòòwìîng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rêèpêèáåtêèd spêèáåkîîng shy áåppêètîîtêè.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Êxcíìtééd íìt häæstíìly äæn päæstûýréé íìt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häænd hóõw däæréê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