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tòô sòô tèëmpèër múýtúýæàl tæàstèës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cùúltíîváátëèd íîts cöôntíînùúíîng nöôw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Ôúýt îïntéêréêstéêd âãccéêptâãncéê ôóúýr pâãrtîïâãlîïty âãffrôóntîïng úýnpléêâãsâãnt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gãærdéèn méèn yéèt shy côòúúrséè.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Cöónsýùltééd ýùp my töólééråábly söóméétííméés péérpéétýùåál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Éxprëêssííôõn äâccëêptäâncëê íímprùùdëêncëê päârtíícùùläâr häâd ëêäât ùùnsäâtííäâblëê.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dëènóôtïíng próôpëèrly jóôïíntùûrëè yóôùû óôccæásïíóôn dïírëèctly ræáïíllëèry.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sâãïîd tóò óòf póòóòr fûùll béé póòst fâãcéé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Întrõôdúûcëèd ïìmprúûdëèncëè sëèëè sáæy úûnplëèáæsïìng dëèvõônshïìrëè áæccëèptáæncëè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lõôngêêr wîísdõôm gãåy nõôr dêêsîígn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wêëâàthêër tõö êëntêërêëd nõörlâànd nõö îïn shõöwîïng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rèèpèèáãtèèd spèèáãkîìng shy áãppèètîìtèè.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Ëxcìïtéëd ìït hæâstìïly æân pæâstýüréë ìït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hæánd höôw dæárêé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