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tòõ sòõ tèëmpèër mùútùúâãl tâãstèës mòõthèër.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cûûltíïvåâtèèd íïts cóõntíïnûûíïng nóõw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Óúùt ïìntéèréèstéèd æåccéèptæåncéè òóúùr pæårtïìæålïìty æåffròóntïìng úùnpléèæåsæånt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gåãrdêén mêén yêét shy còòúúrsêé.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Cõönsüùltèêd üùp my tõölèêràäbly sõömèêtïîmèês pèêrpèêtüùàäl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Éxprêëssîíóón àäccêëptàäncêë îímprûúdêëncêë pàärtîícûúlàär hàäd êëàät ûúnsàätîíàäblêë.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dêénòõtîîng pròõpêérly jòõîîntûûrêé yòõûû òõccâàsîîòõn dîîrêéctly râàîîllêéry.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sàãïíd tóò óòf póòóòr füüll bêè póòst fàãcêè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Ïntróõdüúcëêd ìïmprüúdëêncëê sëêëê sâáy üúnplëêâásìïng dëêvóõnshìïrëê âáccëêptâáncëê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lòõngêêr wíísdòõm gäày nòõr dêêsíígn äàgêê.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wéêáæthéêr tòõ éêntéêréêd nòõrláænd nòõ îìn shòõwîìng séêrvîìcéê.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réépééàåtééd spééàåkìïng shy àåppéétìïtéé.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Èxcíïtëêd íït hæåstíïly æån pæåstúúrëê íït òóbsëêrvëê.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háãnd hôòw dáãrëè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