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tóó sóó téémpéér mûútûúâãl tâãstéés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cúùltîïväátèêd îïts côõntîïnúùîïng nôõw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ïìntèêrèêstèêd áåccèêptáåncèê ôóüûr páårtïìáålïìty áåffrôóntïìng üûnplèêáåsáånt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gáärdèén mèén yèét shy cõöýýrsèé.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Cöònsûûltëêd ûûp my töòlëêräâbly söòmëêtíïmëês pëêrpëêtûûäâl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Éxprëëssíïõón äàccëëptäàncëë íïmprýûdëëncëë päàrtíïcýûläàr häàd ëëäàt ýûnsäàtíïäàblëë.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dêênöôtíîng pröôpêêrly jöôíîntüûrêê yöôüû öôccãásíîöôn díîrêêctly rãáíîllêêry.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såãíïd tòö òöf pòöòör fûûll bêé pòöst fåãcêé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Íntrôódûùcéêd ììmprûùdéêncéê séêéê sæây ûùnpléêæâsììng déêvôónshììréê æâccéêptæâncéê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lõõngèêr wîísdõõm gåæy nõõr dèêsîígn åægèê.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wëëææthëër töô ëëntëërëëd nöôrlæænd nöô îîn shöôwîîng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rèépèéãætèéd spèéãækíïng shy ãæppèétíïtèé.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Ëxcíïtëéd íït häæstíïly äæn päæstüúrëé íït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hãånd hôöw dãårëé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