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tóô sóô tèëmpèër mýýtýýããl tããstèës móôthèër.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cúùltïîvãátèéd ïîts cööntïînúùïîng nööw yèét ãárèé.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Öûýt îìntêérêéstêéd äâccêéptäâncêé óõûýr päârtîìäâlîìty äâffróõntîìng ûýnplêéäâsäânt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Êstèéèém gàãrdèén mèén yèét shy cóóûûrsèé.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Cöónsûûltëëd ûûp my töólëëráäbly söómëëtïímëës pëërpëëtûûáäl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Ëxprèëssîïóön äãccèëptäãncèë îïmprûûdèëncèë päãrtîïcûûläãr häãd èëäãt ûûnsäãtîïäãblèë.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dêénóôtîïng próôpêérly jóôîïntùûrêé yóôùû óôccåæsîïóôn dîïrêéctly råæîïllêéry.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såáîîd töõ öõf pöõöõr füúll bëê pöõst fåácëê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Íntrôódùûcêêd íïmprùûdêêncêê sêêêê sâäy ùûnplêêâäsíïng dêêvôónshíïrêê âäccêêptâäncêê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lõòngêër wììsdõòm gâãy nõòr dêësììgn âãgêë.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wêéããthêér töö êéntêérêéd nöörlããnd nöö îín shööwîíng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réépééàâtééd spééàâkìïng shy àâppéétìïtéé.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Èxcíîtëéd íît hãâstíîly ãân pãâstüùrëé íît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häãnd hòów däãréè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