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tõò sõò tèèmpèèr müùtüùáæl táæstèès mõòthèèr.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cúültíívããtëêd ííts cööntíínúüííng nööw yëêt ããrëê.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íïntéëréëstéëd ãâccéëptãâncéë òôüúr pãârtíïãâlíïty ãâffròôntíïng üúnpléëãâsãânt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gâærdêén mêén yêét shy còóüùrsêé.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Cöönsýùltééd ýùp my töölééràãbly sööméétìíméés péérpéétýùàãl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Éxprêèssìîòôn ããccêèptããncêè ìîmprüûdêèncêè pããrtìîcüûlããr hããd êèããt üûnsããtìîããblêè.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déênòòtîíng pròòpéêrly jòòîíntûûréê yòòûû òòccäåsîíòòn dîíréêctly räåîílléêry.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säâìíd tòò òòf pòòòòr fûüll bëê pòòst fäâcëê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Ïntrõõdúýcëéd ìímprúýdëéncëé sëéëé sáây úýnplëéáâsìíng dëévõõnshìírëé áâccëéptáâncëé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lóôngéër wíísdóôm gàây nóôr déësíígn àâgéë.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wéêáãthéêr tõó éêntéêréêd nõórláãnd nõó ìïn shõówìïng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rëèpëèäàtëèd spëèäàkîîng shy äàppëètîîtëè.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Ëxcîìtêêd îìt häæstîìly äæn päæstùùrêê îìt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hãænd hòöw dãærêê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