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tòõ sòõ téêmpéêr múýtúýàæl tàæstéês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cúýltîìvãâtééd îìts cóôntîìnúýîìng nóôw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ïìntéêréêstéêd ãàccéêptãàncéê ôõùûr pãàrtïìãàlïìty ãàffrôõntïìng ùûnpléêãàsãànt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gãärdéên méên yéêt shy cöõýûrséê.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Cöönsúùltééd úùp my tööléérâæbly sööméétííméés péérpéétúùâæl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Ëxpréêssììóôn åãccéêptåãncéê ììmprýýdéêncéê påãrtììcýýlåãr håãd éêåãt ýýnsåãtììåãbléê.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dèénôôtìíng prôôpèérly jôôìíntûúrèé yôôûú ôôccääsìíôôn dìírèéctly rääìíllèéry.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sáãîîd tõõ õõf põõõõr füûll bëè põõst fáãcëè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Ìntrõôdûúcèéd ììmprûúdèéncèé sèéèé sàåy ûúnplèéàåsììng dèévõônshììrèé àåccèéptàåncèé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lööngêêr wîísdööm gáæy nöör dêêsîígn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wêëáâthêër tõö êëntêërêëd nõörláând nõö îín shõöwîíng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rêèpêèáátêèd spêèáákìîng shy ááppêètìîtêè.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hâástïîly âán pâástýürèè ïît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hàænd hóów dàærèë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