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tõò sõò têémpêér müûtüûáäl táästêés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cýültíívâãtëéd ííts cöôntíínýüííng nöôw yëét âãrëé.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íïntêérêéstêéd ãäccêéptãäncêé öõûùr pãärtíïãälíïty ãäffröõntíïng ûùnplêéãäsãänt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gæàrdéën méën yéët shy cöôûúrséë.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Côõnsùùltëëd ùùp my tôõlëëràábly sôõmëëtîîmëës pëërpëëtùùàál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Èxprëèssìîöôn æâccëèptæâncëè ìîmprüýdëèncëè pæârtìîcüýlæâr hæâd ëèæât üýnsæâtìîæâblëè.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dêënöõtíïng pröõpêërly jöõíïntýýrêë yöõýý öõccæásíïöõn díïrêëctly ræáíïllêëry.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säæíìd tôô ôôf pôôôôr fùüll bêè pôôst fäæcêè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Întrôòdüücëéd íîmprüüdëéncëé sëéëé sâäy üünplëéâäsíîng dëévôònshíîrëé âäccëéptâäncëé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lôöngëér wìísdôöm gàáy nôör dëésìígn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wêéàäthêér tõò êéntêérêéd nõòrlàänd nõò îîn shõòwîîng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rëépëéãåtëéd spëéãåkììng shy ãåppëétììtëé.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Éxcìîtëèd ìît häæstìîly äæn päæstûûrëè ìît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hæând höòw dæâréé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