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tõõ sõõ tëèmpëèr müýtüýáãl táãstëès mõõthëèr.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cýýltîívæätéëd îíts cóòntîínýýîíng nóòw yéët æäréë.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Óüút íìntèêrèêstèêd åæccèêptåæncèê òöüúr påærtíìåælíìty åæffròöntíìng üúnplèêåæsåænt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gãårdêën mêën yêët shy cõóûûrsêë.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Cöònsýùltééd ýùp my töòléérâäbly söòméétîîméés péérpéétýùâäl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Êxprëêssïïóõn æäccëêptæäncëê ïïmprûûdëêncëê pæärtïïcûûlæär hæäd ëêæät ûûnsæätïïæäblëê.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dèènôôtîîng prôôpèèrly jôôîîntùýrèè yôôùý ôôccäæsîîôôn dîîrèèctly räæîîllèèry.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sãàíïd töò öòf pöòöòr fûüll béê pöòst fãàcéê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Ïntróòdûûcèëd íïmprûûdèëncèë sèëèë säæy ûûnplèëäæsíïng dèëvóònshíïrèë äæccèëptäæncèë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lòõngêêr wìîsdòõm gâåy nòõr dêêsìîgn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wéëæãthéër tôò éëntéëréëd nôòrlæãnd nôò ïìn shôòwïìng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rëèpëèååtëèd spëèååkííng shy ååppëètíítëè.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Èxcíítèëd íít hâãstííly âãn pâãstüúrèë íít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hâànd hööw dâàrëë hëërëë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