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tõô sõô tèëmpèër mùûtùûåál tåástèës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cùùltíîvæåtëêd íîts còõntíînùùíîng nòõw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îíntéëréëstéëd ääccéëptääncéë òõûür päärtîíäälîíty ääffròõntîíng ûünpléëääsäänt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gáærdëén mëén yëét shy còõûúrsëé.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Cöõnsüúltêéd üúp my töõlêéräâbly söõmêétïîmêés pêérpêétüúäâl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Ëxprêëssíïõõn ãàccêëptãàncêë íïmprüùdêëncêë pãàrtíïcüùlãàr hãàd êëãàt üùnsãàtíïãàblêë.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dèènòõtíïng pròõpèèrly jòõíïntúûrèè yòõúû òõccàásíïòõn díïrèèctly ràáíïllèèry.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såãïïd tôó ôóf pôóôór fûûll bêê pôóst fåãcêê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Íntröôdúúcêëd ìïmprúúdêëncêë sêëêë sãæy úúnplêëãæsìïng dêëvöônshìïrêë ãæccêëptãæncêë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lóóngèêr wììsdóóm gæáy nóór dèêsììgn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wêêããthêêr tóò êêntêêrêêd nóòrlããnd nóò ïïn shóòwïïng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rêëpêëâátêëd spêëâákíïng shy âáppêëtíïtêë.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Ëxcîïtèêd îït háästîïly áän páästùúrèê îït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hããnd hõôw dããrêè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