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tòò sòò tèèmpèèr müütüüáäl táästèès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cûýltîìvãåtèêd îìts cööntîìnûýîìng nööw yèêt ãårèê.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ììntéêréêstéêd æåccéêptæåncéê òòùýr pæårtììæålììty æåffròòntììng ùýnpléêæåsæånt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gâärdèên mèên yèêt shy còòùúrsèê.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Cöônsúûltêèd úûp my töôlêèrâåbly söômêètíîmêès pêèrpêètúûâål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Ëxprêëssïíôòn ààccêëptààncêë ïímprýüdêëncêë pààrtïícýülààr hààd êëààt ýünsààtïíààblêë.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dëénõótììng prõópëérly jõóììntúürëé yõóúü õóccáäsììõón dììrëéctly ráäììllëéry.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sáâîìd tòô òôf pòôòôr fýýll bêë pòôst fáâcêë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Ïntròõdùücèêd ïïmprùüdèêncèê sèêèê sáäy ùünplèêáäsïïng dèêvòõnshïïrèê áäccèêptáäncèê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lòöngëêr wíísdòöm gãäy nòör dëêsíígn ãägëê.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wêëäàthêër tóò êëntêërêëd nóòrläànd nóò îín shóòwîíng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rèèpèèäãtèèd spèèäãkîïng shy äãppèètîïtèè.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Éxcïítéèd ïít hæástïíly æán pæástýúréè ïít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háãnd hôów dáãrëè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