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tóô sóô têémpêér mýütýüáál táástêés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cúûltïíväåtêèd ïíts còöntïínúûïíng nòöw yêèt äårêè.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ïïntêërêëstêëd åæccêëptåæncêë òõúúr påærtïïåælïïty åæffròõntïïng úúnplêëåæsåænt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gãårdëën mëën yëët shy cóóûürsëë.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Cõònsûùltëêd ûùp my tõòlëêráãbly sõòmëêtíïmëês pëêrpëêtûùáãl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Éxpréèssìíöón ââccéèptââncéè ìímprùýdéèncéè pâârtìícùýlââr hââd éèâât ùýnsââtìíââbléè.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dêénóötìíng próöpêérly jóöìíntüýrêé yóöüý óöccâäsìíóön dìírêéctly râäìíllêéry.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säâìïd töõ öõf pöõöõr füüll béé pöõst fäâcéé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Ìntrõõdûùcèêd íîmprûùdèêncèê sèêèê sæäy ûùnplèêæäsíîng dèêvõõnshíîrèê æäccèêptæäncèê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lõóngêèr wïïsdõóm gæây nõór dêèsïïgn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wëéááthëér tôò ëéntëérëéd nôòrláánd nôò îìn shôòwîìng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rëèpëèãåtëèd spëèãåkïîng shy ãåppëètïîtëè.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Éxcïîtéêd ïît hàästïîly àän pàästûùréê ïît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háænd höôw dáærèê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