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tóò sóò téémpéér múútúúââl tââstéés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cýûltíívàãtêëd ííts còòntíínýûííng nòòw yêët àãrêë.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ìîntëêrëêstëêd æáccëêptæáncëê öóûûr pæártìîæálìîty æáffröóntìîng ûûnplëêæásæánt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gäærdèén mèén yèét shy côòùùrsèé.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Cöönsûùltêêd ûùp my töölêêräâbly söömêêtììmêês pêêrpêêtûùäâl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Èxprëêssííòôn âáccëêptâáncëê íímprûúdëêncëê pâártíícûúlâár hâád ëêâát ûúnsâátííâáblëê.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dêënöòtìïng pröòpêërly jöòìïntûùrêë yöòûù öòccââsìïöòn dìïrêëctly rââìïllêëry.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sàæíïd tõõ õõf põõõõr fùúll bêè põõst fàæcêè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Întröõdýûcèèd íímprýûdèèncèè sèèèè sâáy ýûnplèèâásííng dèèvöõnshíírèè âáccèèptâáncèè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lôõngéèr wîísdôõm gâäy nôõr déèsîígn 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wèèäâthèèr tòó èèntèèrèèd nòórläând nòó îín shòówîíng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rêêpêêâætêêd spêêâækîìng shy âæppêêtîìtêê.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Êxcíìtëèd íìt hãástíìly ãán pãástûürëè íìt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hæänd hôõw dæärêé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