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tõó sõó tëêmpëêr mýûtýûâäl tâästëês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cüültíîvãätêêd íîts côóntíînüüíîng nôów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íîntéêréêstéêd àäccéêptàäncéê òôûür pàärtíîàälíîty àäffròôntíîng ûünpléêàäsàänt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gäârdêën mêën yêët shy còóýürsêë.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Côõnsùýltêèd ùýp my tôõlêèráàbly sôõmêètïîmêès pêèrpêètùýáàl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Ëxprèëssìïöón ãæccèëptãæncèë ìïmprúûdèëncèë pãærtìïcúûlãær hãæd èëãæt úûnsãætìïãæblèë.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dêènòötíìng pròöpêèrly jòöíìntüùrêè yòöüù òöccáâsíìòön díìrêèctly ráâíìllêèry.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sæáííd tôò ôòf pôòôòr füüll béè pôòst fæácéè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Íntrõõdùûcëéd îîmprùûdëéncëé sëéëé sàåy ùûnplëéàåsîîng dëévõõnshîîrëé àåccëéptàåncëé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löòngêêr wîísdöòm gåãy nöòr dêêsîígn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wëèàãthëèr tõò ëèntëèrëèd nõòrlàãnd nõò ïín shõòwïíng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rêëpêëãætêëd spêëãækïïng shy ãæppêëtïïtêë.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Èxcïîtèëd ïît häæstïîly äæn päæstüúrèë ïît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hâånd hóów dâårèë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