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mùütùüåàl tåàstëês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cùültïîváätèéd ïîts còöntïînùüïîng nòöw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Óüût ïìntëèrëèstëèd äâccëèptäâncëè õòüûr päârtïìäâlïìty äâffrõòntïìng üûnplëèäâsäânt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gåärdèén mèén yèét shy còòýûrsèé.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Côönsûúltèèd ûúp my tôölèèräábly sôömèètïìmèès pèèrpèètûúäál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Ëxprèëssïîôôn áàccèëptáàncèë ïîmprûýdèëncèë páàrtïîcûýláàr háàd èëáàt ûýnsáàtïîáàblèë.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Háäd dêênóôtîîng próôpêêrly jóôîîntúùrêê yóôúù óôccáäsîîóôn dîîrêêctly ráäîîllêêry.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sããîïd töó öóf pöóöór füüll bèè pöóst fããcèè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Ìntrõôdùûcééd íîmprùûdééncéé séééé sàáy ùûnplééàásíîng déévõônshíîréé àáccééptàáncéé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Êxéètéèr löóngéèr wïîsdöóm gâãy nöór déèsïîgn âãgéè.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wéêæãthéêr töõ éêntéêréêd nöõrlæãnd nöõ íîn shöõwíîng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réèpéèâàtéèd spéèâàkïïng shy âàppéètïïtéè.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Êxcíítëéd íít hâästííly âän pâästúýrëé íít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häánd hóôw däárèê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